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23DD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652420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417EE8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2927F6" w:rsidP="007C2694">
      <w:pPr>
        <w:jc w:val="both"/>
        <w:rPr>
          <w:sz w:val="28"/>
        </w:rPr>
      </w:pPr>
      <w:r>
        <w:rPr>
          <w:sz w:val="28"/>
        </w:rPr>
        <w:t>16.10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41460C">
        <w:rPr>
          <w:sz w:val="28"/>
        </w:rPr>
        <w:t>530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A84B13" w:rsidRDefault="00A84B13" w:rsidP="00494DDE">
      <w:pPr>
        <w:contextualSpacing/>
        <w:jc w:val="both"/>
        <w:rPr>
          <w:sz w:val="28"/>
          <w:szCs w:val="28"/>
        </w:rPr>
      </w:pPr>
    </w:p>
    <w:p w:rsidR="0041460C" w:rsidRPr="00446418" w:rsidRDefault="0041460C" w:rsidP="0041460C">
      <w:pPr>
        <w:ind w:right="4536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годы».</w:t>
      </w:r>
    </w:p>
    <w:p w:rsidR="0041460C" w:rsidRPr="00446418" w:rsidRDefault="0041460C" w:rsidP="0041460C">
      <w:pPr>
        <w:contextualSpacing/>
        <w:jc w:val="both"/>
        <w:rPr>
          <w:sz w:val="16"/>
          <w:szCs w:val="16"/>
        </w:rPr>
      </w:pPr>
    </w:p>
    <w:p w:rsidR="0041460C" w:rsidRDefault="0041460C" w:rsidP="0041460C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В соответствии с постановлениями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41460C" w:rsidRPr="00446418" w:rsidRDefault="0041460C" w:rsidP="0041460C">
      <w:pPr>
        <w:ind w:firstLine="708"/>
        <w:contextualSpacing/>
        <w:jc w:val="both"/>
        <w:rPr>
          <w:sz w:val="16"/>
          <w:szCs w:val="16"/>
        </w:rPr>
      </w:pPr>
    </w:p>
    <w:p w:rsidR="0041460C" w:rsidRDefault="0041460C" w:rsidP="0041460C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1. Внести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 следующие изменения:</w:t>
      </w:r>
    </w:p>
    <w:p w:rsidR="0041460C" w:rsidRDefault="0041460C" w:rsidP="0041460C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1.1. паспорт муниципальной программы «Обращение с отходами производства и потребления на территории Дзержинского района» изложить в новой редакции согласно приложению, к настоящему постановлению.</w:t>
      </w:r>
    </w:p>
    <w:p w:rsidR="0041460C" w:rsidRDefault="0041460C" w:rsidP="0041460C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района, в районной газете «</w:t>
      </w:r>
      <w:proofErr w:type="spellStart"/>
      <w:r w:rsidRPr="00446418">
        <w:rPr>
          <w:sz w:val="28"/>
          <w:szCs w:val="28"/>
        </w:rPr>
        <w:t>Дзержинец</w:t>
      </w:r>
      <w:proofErr w:type="spellEnd"/>
      <w:r w:rsidRPr="00446418">
        <w:rPr>
          <w:sz w:val="28"/>
          <w:szCs w:val="28"/>
        </w:rPr>
        <w:t>».</w:t>
      </w:r>
    </w:p>
    <w:p w:rsidR="0041460C" w:rsidRPr="00446418" w:rsidRDefault="0041460C" w:rsidP="0041460C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 xml:space="preserve">3. Контроль за исполнением постановления возложить на заместителя главы Дзержинского района по сельскому хозяйству и оперативному управлению </w:t>
      </w:r>
      <w:r>
        <w:rPr>
          <w:sz w:val="28"/>
          <w:szCs w:val="28"/>
        </w:rPr>
        <w:t xml:space="preserve">Волкову Е.В. </w:t>
      </w:r>
    </w:p>
    <w:p w:rsidR="0041460C" w:rsidRPr="00446418" w:rsidRDefault="0041460C" w:rsidP="0041460C">
      <w:pPr>
        <w:ind w:firstLine="851"/>
        <w:contextualSpacing/>
        <w:jc w:val="both"/>
        <w:rPr>
          <w:sz w:val="28"/>
          <w:szCs w:val="28"/>
        </w:rPr>
      </w:pPr>
      <w:r w:rsidRPr="009A4D89">
        <w:rPr>
          <w:sz w:val="28"/>
          <w:szCs w:val="28"/>
        </w:rPr>
        <w:t xml:space="preserve">4. </w:t>
      </w:r>
      <w:r w:rsidRPr="009A4D89">
        <w:rPr>
          <w:sz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1 января 2021</w:t>
      </w:r>
      <w:r>
        <w:rPr>
          <w:sz w:val="28"/>
        </w:rPr>
        <w:t xml:space="preserve"> </w:t>
      </w:r>
      <w:r w:rsidRPr="009A4D89">
        <w:rPr>
          <w:sz w:val="28"/>
        </w:rPr>
        <w:t>года</w:t>
      </w:r>
      <w:r w:rsidRPr="009A4D89">
        <w:rPr>
          <w:sz w:val="28"/>
          <w:szCs w:val="28"/>
        </w:rPr>
        <w:t>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2927F6" w:rsidRDefault="00487E36" w:rsidP="00494DDE">
      <w:pPr>
        <w:contextualSpacing/>
        <w:jc w:val="both"/>
        <w:rPr>
          <w:sz w:val="28"/>
          <w:szCs w:val="28"/>
        </w:rPr>
        <w:sectPr w:rsidR="002927F6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2927F6">
        <w:rPr>
          <w:sz w:val="28"/>
          <w:szCs w:val="28"/>
        </w:rPr>
        <w:t xml:space="preserve"> 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района</w:t>
      </w:r>
    </w:p>
    <w:p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16.10.2020 № </w:t>
      </w:r>
      <w:r w:rsidR="0041460C">
        <w:rPr>
          <w:rFonts w:ascii="Times New Roman" w:hAnsi="Times New Roman" w:cs="Times New Roman"/>
          <w:b w:val="0"/>
          <w:sz w:val="24"/>
          <w:szCs w:val="24"/>
        </w:rPr>
        <w:t>530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460C" w:rsidRPr="004C7152" w:rsidRDefault="0041460C" w:rsidP="0041460C">
      <w:pPr>
        <w:jc w:val="center"/>
        <w:outlineLvl w:val="0"/>
        <w:rPr>
          <w:b/>
          <w:bCs/>
        </w:rPr>
      </w:pPr>
      <w:r w:rsidRPr="004C7152">
        <w:rPr>
          <w:b/>
          <w:bCs/>
        </w:rPr>
        <w:t>Муниципальная программа</w:t>
      </w:r>
      <w:r>
        <w:rPr>
          <w:b/>
          <w:bCs/>
        </w:rPr>
        <w:t xml:space="preserve"> </w:t>
      </w:r>
      <w:r w:rsidRPr="004C7152">
        <w:rPr>
          <w:b/>
          <w:bCs/>
        </w:rPr>
        <w:t>Дзержинского района</w:t>
      </w:r>
    </w:p>
    <w:p w:rsidR="0041460C" w:rsidRPr="004C7152" w:rsidRDefault="0041460C" w:rsidP="0041460C">
      <w:pPr>
        <w:jc w:val="center"/>
        <w:rPr>
          <w:b/>
          <w:bCs/>
        </w:rPr>
      </w:pPr>
      <w:r w:rsidRPr="004C7152">
        <w:rPr>
          <w:b/>
          <w:bCs/>
        </w:rPr>
        <w:t>«Обращение с отходами производства и потребления на территории Дзержинского района»</w:t>
      </w:r>
    </w:p>
    <w:p w:rsidR="0041460C" w:rsidRPr="004C7152" w:rsidRDefault="0041460C" w:rsidP="0041460C">
      <w:pPr>
        <w:jc w:val="center"/>
      </w:pPr>
    </w:p>
    <w:p w:rsidR="0041460C" w:rsidRPr="004C7152" w:rsidRDefault="0041460C" w:rsidP="0041460C">
      <w:pPr>
        <w:jc w:val="center"/>
      </w:pPr>
      <w:r w:rsidRPr="004C7152">
        <w:t>1. Паспорт муниципальной программы Дзержинского района «Обращение с отходами производства и потребления на территории Дзержинского района».</w:t>
      </w:r>
    </w:p>
    <w:p w:rsidR="0041460C" w:rsidRPr="004C7152" w:rsidRDefault="0041460C" w:rsidP="0041460C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65"/>
      </w:tblGrid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t xml:space="preserve">Наименование муниципальной программы </w:t>
            </w:r>
          </w:p>
        </w:tc>
        <w:tc>
          <w:tcPr>
            <w:tcW w:w="3780" w:type="pct"/>
            <w:vAlign w:val="center"/>
          </w:tcPr>
          <w:p w:rsidR="0041460C" w:rsidRPr="004C7152" w:rsidRDefault="0041460C" w:rsidP="00ED66AA">
            <w:r w:rsidRPr="004C7152">
              <w:t>«Обращение с отходами производства и потребления на территории Дзержинского района» (далее – программа)</w:t>
            </w:r>
          </w:p>
        </w:tc>
      </w:tr>
      <w:tr w:rsidR="0041460C" w:rsidRPr="004C7152" w:rsidTr="0041460C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Основание для разработки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 xml:space="preserve">Статья 179 Бюджетного кодекса Российской Федерации, </w:t>
            </w:r>
            <w:r w:rsidRPr="00B6170D">
              <w:t>распоряжение администрации района от 25.07.2019 № 80-р,</w:t>
            </w:r>
            <w:r w:rsidRPr="004C7152">
              <w:t xml:space="preserve"> постановление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</w:p>
        </w:tc>
      </w:tr>
      <w:tr w:rsidR="0041460C" w:rsidRPr="004C7152" w:rsidTr="0041460C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Ответственный исполнитель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:rsidR="0041460C" w:rsidRPr="00A95241" w:rsidRDefault="0041460C" w:rsidP="00ED66AA">
            <w:r w:rsidRPr="00A95241">
              <w:t xml:space="preserve">Отдел </w:t>
            </w:r>
            <w:r>
              <w:t xml:space="preserve">архитектуры, </w:t>
            </w:r>
            <w:r w:rsidRPr="00A95241">
              <w:t xml:space="preserve">строительства, ЖКХ, транспорта, связи, ГО и ЧС администрации Дзержинского района </w:t>
            </w:r>
          </w:p>
        </w:tc>
      </w:tr>
      <w:tr w:rsidR="0041460C" w:rsidRPr="004C7152" w:rsidTr="0041460C"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Цель программы</w:t>
            </w:r>
          </w:p>
        </w:tc>
        <w:tc>
          <w:tcPr>
            <w:tcW w:w="3780" w:type="pct"/>
            <w:tcBorders>
              <w:top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t>Задачи программы</w:t>
            </w:r>
          </w:p>
        </w:tc>
        <w:tc>
          <w:tcPr>
            <w:tcW w:w="3780" w:type="pct"/>
            <w:vAlign w:val="center"/>
          </w:tcPr>
          <w:p w:rsidR="0041460C" w:rsidRPr="004C7152" w:rsidRDefault="0041460C" w:rsidP="00ED66AA">
            <w:pPr>
              <w:ind w:right="-5"/>
            </w:pPr>
            <w:r w:rsidRPr="004C7152">
              <w:t>Совершенствование нормативно-правового и организационного обеспечения деятельности в сфере обращения с отходами.</w:t>
            </w:r>
          </w:p>
          <w:p w:rsidR="0041460C" w:rsidRPr="004C7152" w:rsidRDefault="0041460C" w:rsidP="00ED66AA">
            <w:pPr>
              <w:ind w:right="-5"/>
            </w:pPr>
            <w:r w:rsidRPr="004C7152">
              <w:t>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  <w:p w:rsidR="0041460C" w:rsidRDefault="0041460C" w:rsidP="00ED66AA">
            <w:pPr>
              <w:ind w:right="-5"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  <w:p w:rsidR="0041460C" w:rsidRPr="00A95241" w:rsidRDefault="0041460C" w:rsidP="00ED66AA">
            <w:pPr>
              <w:ind w:right="-5"/>
            </w:pPr>
            <w:r w:rsidRPr="00A95241">
              <w:t>Выявление и ликвидация несанкционированных свалок на территории района</w:t>
            </w:r>
            <w:r>
              <w:t>.</w:t>
            </w:r>
          </w:p>
        </w:tc>
      </w:tr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t xml:space="preserve">Целевые индикаторы и показатели результативности программы </w:t>
            </w:r>
          </w:p>
        </w:tc>
        <w:tc>
          <w:tcPr>
            <w:tcW w:w="3780" w:type="pct"/>
            <w:vAlign w:val="center"/>
          </w:tcPr>
          <w:p w:rsidR="0041460C" w:rsidRPr="004C7152" w:rsidRDefault="0041460C" w:rsidP="00ED66AA">
            <w:r w:rsidRPr="004C7152">
              <w:t xml:space="preserve">- Количество </w:t>
            </w:r>
            <w:r w:rsidRPr="00B6170D">
              <w:t xml:space="preserve">разработанных нормативных правовых документов в сфере обращения с отходами производства и потребления - </w:t>
            </w:r>
            <w:r w:rsidRPr="009A4D89">
              <w:t>25</w:t>
            </w:r>
            <w:r w:rsidRPr="00B6170D">
              <w:t xml:space="preserve"> за период реализации программы;</w:t>
            </w:r>
          </w:p>
          <w:p w:rsidR="0041460C" w:rsidRPr="004C7152" w:rsidRDefault="0041460C" w:rsidP="00ED66AA">
            <w:r w:rsidRPr="004C7152">
              <w:t>- Количество учреждений (организаций), принявших участие в проведении 2-х месячников по благоустройству</w:t>
            </w:r>
            <w:r w:rsidRPr="00B6170D">
              <w:t>-</w:t>
            </w:r>
            <w:r>
              <w:t>168</w:t>
            </w:r>
            <w:r w:rsidRPr="00B6170D">
              <w:t xml:space="preserve"> за</w:t>
            </w:r>
            <w:r w:rsidRPr="004C7152">
              <w:t xml:space="preserve"> период </w:t>
            </w:r>
            <w:r w:rsidRPr="00B6170D">
              <w:t>реализации программы;</w:t>
            </w:r>
          </w:p>
          <w:p w:rsidR="0041460C" w:rsidRPr="004C7152" w:rsidRDefault="0041460C" w:rsidP="00ED66AA">
            <w:r w:rsidRPr="004C7152">
              <w:t xml:space="preserve">- Количество населения, принявшего участие в субботниках по благоустройству населенных пунктов в сельских поселениях района- </w:t>
            </w:r>
            <w:r>
              <w:t>7464</w:t>
            </w:r>
            <w:r w:rsidRPr="00B6170D">
              <w:t xml:space="preserve"> за период реализации программы;</w:t>
            </w:r>
          </w:p>
          <w:p w:rsidR="0041460C" w:rsidRPr="004C7152" w:rsidRDefault="0041460C" w:rsidP="00ED66AA">
            <w:r w:rsidRPr="004C7152">
              <w:t>- Доля ликвидированных несанкционированных свалок от общего количества выявленных несанкционированных свалок на территории района-  100%.</w:t>
            </w:r>
          </w:p>
        </w:tc>
      </w:tr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t>Этапы и сроки реализации программы</w:t>
            </w:r>
          </w:p>
        </w:tc>
        <w:tc>
          <w:tcPr>
            <w:tcW w:w="3780" w:type="pct"/>
            <w:vAlign w:val="center"/>
          </w:tcPr>
          <w:p w:rsidR="0041460C" w:rsidRPr="00F929B6" w:rsidRDefault="0041460C" w:rsidP="00ED66AA">
            <w:r w:rsidRPr="00F929B6">
              <w:t>2015 - 202</w:t>
            </w:r>
            <w:r>
              <w:t>3</w:t>
            </w:r>
            <w:r w:rsidRPr="00F929B6">
              <w:t xml:space="preserve"> годы</w:t>
            </w:r>
          </w:p>
        </w:tc>
      </w:tr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lastRenderedPageBreak/>
              <w:t xml:space="preserve">Ресурсное обеспечение программы </w:t>
            </w:r>
          </w:p>
        </w:tc>
        <w:tc>
          <w:tcPr>
            <w:tcW w:w="3780" w:type="pct"/>
            <w:vAlign w:val="center"/>
          </w:tcPr>
          <w:p w:rsidR="0041460C" w:rsidRPr="004C7152" w:rsidRDefault="0041460C" w:rsidP="00ED66AA">
            <w:r w:rsidRPr="004C7152">
              <w:t xml:space="preserve">Общий объём финансирования за счёт всех источников – </w:t>
            </w:r>
            <w:r>
              <w:t>14 304,651</w:t>
            </w:r>
            <w:r w:rsidRPr="004C7152">
              <w:t xml:space="preserve"> тыс. рублей, в том числе:</w:t>
            </w:r>
          </w:p>
          <w:p w:rsidR="0041460C" w:rsidRPr="004C7152" w:rsidRDefault="0041460C" w:rsidP="00ED66AA">
            <w:r w:rsidRPr="004C7152">
              <w:t xml:space="preserve">за счёт средств краевого бюджета – </w:t>
            </w:r>
            <w:r>
              <w:t>13 033,28</w:t>
            </w:r>
            <w:r w:rsidRPr="004C7152">
              <w:t xml:space="preserve"> тыс. рублей, в том числе по годам:</w:t>
            </w:r>
          </w:p>
          <w:p w:rsidR="0041460C" w:rsidRPr="004C7152" w:rsidRDefault="0041460C" w:rsidP="00ED66AA">
            <w:r w:rsidRPr="004C7152">
              <w:t>2015г. – 800,000 тыс. рублей</w:t>
            </w:r>
          </w:p>
          <w:p w:rsidR="0041460C" w:rsidRPr="004C7152" w:rsidRDefault="0041460C" w:rsidP="00ED66AA">
            <w:r w:rsidRPr="004C7152">
              <w:t>2016г</w:t>
            </w:r>
            <w:r>
              <w:t xml:space="preserve">. </w:t>
            </w:r>
            <w:r w:rsidRPr="004C7152">
              <w:t>– 0,0</w:t>
            </w:r>
            <w:r>
              <w:t>0</w:t>
            </w:r>
            <w:r w:rsidRPr="004C7152">
              <w:t xml:space="preserve"> тыс.</w:t>
            </w:r>
            <w:r>
              <w:t xml:space="preserve"> </w:t>
            </w:r>
            <w:r w:rsidRPr="004C7152">
              <w:t>рублей</w:t>
            </w:r>
          </w:p>
          <w:p w:rsidR="0041460C" w:rsidRDefault="0041460C" w:rsidP="00ED66AA">
            <w:r w:rsidRPr="004C7152">
              <w:t>2017г</w:t>
            </w:r>
            <w:r>
              <w:t xml:space="preserve">. </w:t>
            </w:r>
            <w:r w:rsidRPr="004C7152">
              <w:t xml:space="preserve">– </w:t>
            </w:r>
            <w:r>
              <w:t>9 360,230</w:t>
            </w:r>
            <w:r w:rsidRPr="004C7152">
              <w:t xml:space="preserve"> тыс. рублей</w:t>
            </w:r>
          </w:p>
          <w:p w:rsidR="0041460C" w:rsidRPr="004C7152" w:rsidRDefault="0041460C" w:rsidP="00ED66AA">
            <w:r w:rsidRPr="004C7152">
              <w:t>2018г. –</w:t>
            </w:r>
            <w:r>
              <w:t xml:space="preserve"> </w:t>
            </w:r>
            <w:r w:rsidRPr="004C7152">
              <w:t>0,0</w:t>
            </w:r>
            <w:r>
              <w:t>0</w:t>
            </w:r>
            <w:r w:rsidRPr="004C7152">
              <w:t xml:space="preserve"> тыс. рублей</w:t>
            </w:r>
          </w:p>
          <w:p w:rsidR="0041460C" w:rsidRPr="004C7152" w:rsidRDefault="0041460C" w:rsidP="00ED66AA">
            <w:r w:rsidRPr="004C7152">
              <w:t>2019г. –</w:t>
            </w:r>
            <w:r>
              <w:t xml:space="preserve"> 2 873,05</w:t>
            </w:r>
            <w:r w:rsidRPr="004C7152">
              <w:t xml:space="preserve"> тыс. рублей</w:t>
            </w:r>
          </w:p>
          <w:p w:rsidR="0041460C" w:rsidRDefault="0041460C" w:rsidP="00ED66AA">
            <w:r w:rsidRPr="004C7152">
              <w:t>2020г. – 0,00 тыс. рублей.</w:t>
            </w:r>
          </w:p>
          <w:p w:rsidR="0041460C" w:rsidRDefault="0041460C" w:rsidP="00ED66AA">
            <w:r w:rsidRPr="004C7152">
              <w:t>202</w:t>
            </w:r>
            <w:r>
              <w:t>1</w:t>
            </w:r>
            <w:r w:rsidRPr="004C7152">
              <w:t>г. – 0,00 тыс. рублей</w:t>
            </w:r>
          </w:p>
          <w:p w:rsidR="0041460C" w:rsidRDefault="0041460C" w:rsidP="00ED66AA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  <w:p w:rsidR="0041460C" w:rsidRDefault="0041460C" w:rsidP="00ED66AA">
            <w:r>
              <w:t xml:space="preserve">2023г. – 0,00 </w:t>
            </w:r>
            <w:r w:rsidRPr="004C7152">
              <w:t>тыс. рублей</w:t>
            </w:r>
          </w:p>
          <w:p w:rsidR="0041460C" w:rsidRPr="004C7152" w:rsidRDefault="0041460C" w:rsidP="00ED66AA">
            <w:r w:rsidRPr="004C7152">
              <w:t xml:space="preserve">за счёт средств районного бюджета – </w:t>
            </w:r>
            <w:r>
              <w:t>1 271,371</w:t>
            </w:r>
            <w:r w:rsidRPr="004C7152">
              <w:t xml:space="preserve"> тыс. рублей, в том числе по годам:</w:t>
            </w:r>
          </w:p>
          <w:p w:rsidR="0041460C" w:rsidRPr="004C7152" w:rsidRDefault="0041460C" w:rsidP="00ED66AA">
            <w:r w:rsidRPr="004C7152">
              <w:t>2015г. – 8,166 тыс. рублей</w:t>
            </w:r>
          </w:p>
          <w:p w:rsidR="0041460C" w:rsidRPr="004C7152" w:rsidRDefault="0041460C" w:rsidP="00ED66AA">
            <w:r w:rsidRPr="004C7152">
              <w:t>2016г. – 0,0 тыс. рублей</w:t>
            </w:r>
          </w:p>
          <w:p w:rsidR="0041460C" w:rsidRPr="004C7152" w:rsidRDefault="0041460C" w:rsidP="00ED66AA">
            <w:r w:rsidRPr="004C7152">
              <w:t xml:space="preserve">2017г. – </w:t>
            </w:r>
            <w:r>
              <w:t>102,775</w:t>
            </w:r>
            <w:r w:rsidRPr="004C7152">
              <w:t xml:space="preserve"> тыс. рублей</w:t>
            </w:r>
          </w:p>
          <w:p w:rsidR="0041460C" w:rsidRPr="004C7152" w:rsidRDefault="0041460C" w:rsidP="00ED66AA">
            <w:r w:rsidRPr="004C7152">
              <w:t>2018г. – 1</w:t>
            </w:r>
            <w:r>
              <w:t>49</w:t>
            </w:r>
            <w:r w:rsidRPr="004C7152">
              <w:t>,</w:t>
            </w:r>
            <w:r>
              <w:t>155</w:t>
            </w:r>
            <w:r w:rsidRPr="004C7152">
              <w:t xml:space="preserve"> тыс. рублей</w:t>
            </w:r>
          </w:p>
          <w:p w:rsidR="0041460C" w:rsidRPr="004C7152" w:rsidRDefault="0041460C" w:rsidP="00ED66AA">
            <w:r w:rsidRPr="004C7152">
              <w:t xml:space="preserve">2019г. – </w:t>
            </w:r>
            <w:r>
              <w:t>559,275</w:t>
            </w:r>
            <w:r w:rsidRPr="004C7152">
              <w:t xml:space="preserve"> тыс. рублей</w:t>
            </w:r>
          </w:p>
          <w:p w:rsidR="0041460C" w:rsidRDefault="0041460C" w:rsidP="00ED66AA">
            <w:r w:rsidRPr="004C7152">
              <w:t xml:space="preserve">2020г. – </w:t>
            </w:r>
            <w:r>
              <w:t>350</w:t>
            </w:r>
            <w:r w:rsidRPr="004C7152">
              <w:t>,000 тыс. рублей</w:t>
            </w:r>
          </w:p>
          <w:p w:rsidR="0041460C" w:rsidRDefault="0041460C" w:rsidP="00ED66AA">
            <w:r w:rsidRPr="004C7152">
              <w:t>202</w:t>
            </w:r>
            <w:r>
              <w:t>1</w:t>
            </w:r>
            <w:r w:rsidRPr="004C7152">
              <w:t>г. – 1</w:t>
            </w:r>
            <w:r>
              <w:t>00</w:t>
            </w:r>
            <w:r w:rsidRPr="004C7152">
              <w:t>,000 тыс. рублей</w:t>
            </w:r>
          </w:p>
          <w:p w:rsidR="0041460C" w:rsidRDefault="0041460C" w:rsidP="00ED66AA">
            <w:r w:rsidRPr="004C7152">
              <w:t>202</w:t>
            </w:r>
            <w:r>
              <w:t>2</w:t>
            </w:r>
            <w:r w:rsidRPr="004C7152">
              <w:t>г. – 1,000 тыс. рублей</w:t>
            </w:r>
          </w:p>
          <w:p w:rsidR="0041460C" w:rsidRPr="004C7152" w:rsidRDefault="0041460C" w:rsidP="00ED66AA">
            <w:r w:rsidRPr="004C7152">
              <w:t>202</w:t>
            </w:r>
            <w:r>
              <w:t>3</w:t>
            </w:r>
            <w:r w:rsidRPr="004C7152">
              <w:t>г. – 1,000 тыс. рублей</w:t>
            </w:r>
          </w:p>
          <w:p w:rsidR="0041460C" w:rsidRPr="004C7152" w:rsidRDefault="0041460C" w:rsidP="00ED66AA">
            <w:r w:rsidRPr="004C7152">
              <w:t>за счёт средств инвест</w:t>
            </w:r>
            <w:r>
              <w:t>оров –0,00</w:t>
            </w:r>
            <w:r w:rsidRPr="004C7152">
              <w:t xml:space="preserve"> тыс. рублей, в том числе по годам:</w:t>
            </w:r>
          </w:p>
          <w:p w:rsidR="0041460C" w:rsidRPr="004C7152" w:rsidRDefault="0041460C" w:rsidP="00ED66AA">
            <w:r w:rsidRPr="004C7152">
              <w:t>2015г. – 0,00 тыс. рублей;</w:t>
            </w:r>
          </w:p>
          <w:p w:rsidR="0041460C" w:rsidRPr="004C7152" w:rsidRDefault="0041460C" w:rsidP="00ED66AA">
            <w:r w:rsidRPr="004C7152">
              <w:t>2016г. – 0,00 тыс. рублей;</w:t>
            </w:r>
          </w:p>
          <w:p w:rsidR="0041460C" w:rsidRPr="004C7152" w:rsidRDefault="0041460C" w:rsidP="00ED66AA">
            <w:r w:rsidRPr="004C7152">
              <w:t>2017г. – 0,0</w:t>
            </w:r>
            <w:r>
              <w:t>0</w:t>
            </w:r>
            <w:r w:rsidRPr="004C7152">
              <w:t xml:space="preserve"> тыс. рублей;</w:t>
            </w:r>
          </w:p>
          <w:p w:rsidR="0041460C" w:rsidRPr="004C7152" w:rsidRDefault="0041460C" w:rsidP="00ED66AA">
            <w:r w:rsidRPr="004C7152">
              <w:t>2018г. – 0,0</w:t>
            </w:r>
            <w:r>
              <w:t>0</w:t>
            </w:r>
            <w:r w:rsidRPr="004C7152">
              <w:t xml:space="preserve"> тыс. рублей;</w:t>
            </w:r>
          </w:p>
          <w:p w:rsidR="0041460C" w:rsidRPr="004C7152" w:rsidRDefault="0041460C" w:rsidP="00ED66AA">
            <w:r w:rsidRPr="004C7152">
              <w:t>2019г. –</w:t>
            </w:r>
            <w:r>
              <w:t xml:space="preserve"> 0</w:t>
            </w:r>
            <w:r w:rsidRPr="004C7152">
              <w:t>,00 тыс. рублей.</w:t>
            </w:r>
          </w:p>
          <w:p w:rsidR="0041460C" w:rsidRDefault="0041460C" w:rsidP="00ED66AA">
            <w:r w:rsidRPr="004C7152">
              <w:t>2020г. – 0,00 тыс. рублей.</w:t>
            </w:r>
          </w:p>
          <w:p w:rsidR="0041460C" w:rsidRDefault="0041460C" w:rsidP="00ED66AA">
            <w:r w:rsidRPr="004C7152">
              <w:t>202</w:t>
            </w:r>
            <w:r>
              <w:t>1</w:t>
            </w:r>
            <w:r w:rsidRPr="004C7152">
              <w:t>г. – 0,00 тыс. рублей</w:t>
            </w:r>
          </w:p>
          <w:p w:rsidR="0041460C" w:rsidRDefault="0041460C" w:rsidP="00ED66AA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  <w:p w:rsidR="0041460C" w:rsidRPr="004C7152" w:rsidRDefault="0041460C" w:rsidP="00ED66AA">
            <w:r w:rsidRPr="004C7152">
              <w:t>202</w:t>
            </w:r>
            <w:r>
              <w:t>3</w:t>
            </w:r>
            <w:r w:rsidRPr="004C7152">
              <w:t>г. – 0,00 тыс. рублей</w:t>
            </w:r>
          </w:p>
        </w:tc>
      </w:tr>
      <w:tr w:rsidR="0041460C" w:rsidRPr="004C7152" w:rsidTr="0041460C">
        <w:tc>
          <w:tcPr>
            <w:tcW w:w="1220" w:type="pct"/>
            <w:vAlign w:val="center"/>
          </w:tcPr>
          <w:p w:rsidR="0041460C" w:rsidRPr="004C7152" w:rsidRDefault="0041460C" w:rsidP="00ED66AA">
            <w:r w:rsidRPr="004C7152">
              <w:t>Система организации контроля за исполнением муниципальной программы</w:t>
            </w:r>
          </w:p>
        </w:tc>
        <w:tc>
          <w:tcPr>
            <w:tcW w:w="3780" w:type="pct"/>
            <w:vAlign w:val="center"/>
          </w:tcPr>
          <w:p w:rsidR="0041460C" w:rsidRPr="004C7152" w:rsidRDefault="0041460C" w:rsidP="00ED66AA">
            <w:pPr>
              <w:outlineLvl w:val="0"/>
            </w:pPr>
            <w:r w:rsidRPr="004C7152">
              <w:t>Заместитель главы по сельскому хозяйству и оперативному управлению администрации Дзержинского района</w:t>
            </w:r>
          </w:p>
          <w:p w:rsidR="0041460C" w:rsidRPr="004C7152" w:rsidRDefault="0041460C" w:rsidP="00ED66AA">
            <w:r w:rsidRPr="004C7152">
              <w:t xml:space="preserve"> Финансовое управление администрации Дзержинского района</w:t>
            </w:r>
          </w:p>
        </w:tc>
      </w:tr>
    </w:tbl>
    <w:p w:rsidR="0041460C" w:rsidRPr="004C7152" w:rsidRDefault="0041460C" w:rsidP="0041460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0C" w:rsidRPr="004C7152" w:rsidRDefault="0041460C" w:rsidP="0041460C">
      <w:pPr>
        <w:numPr>
          <w:ilvl w:val="0"/>
          <w:numId w:val="2"/>
        </w:numPr>
        <w:overflowPunct/>
        <w:jc w:val="center"/>
        <w:outlineLvl w:val="1"/>
        <w:rPr>
          <w:sz w:val="28"/>
          <w:szCs w:val="28"/>
        </w:rPr>
      </w:pPr>
      <w:r w:rsidRPr="004C7152">
        <w:rPr>
          <w:sz w:val="28"/>
          <w:szCs w:val="28"/>
        </w:rPr>
        <w:t>ОБОСНОВАНИЕ ПРОГРАММЫ</w:t>
      </w:r>
    </w:p>
    <w:p w:rsidR="0041460C" w:rsidRPr="004C7152" w:rsidRDefault="0041460C" w:rsidP="0041460C">
      <w:pPr>
        <w:ind w:left="450"/>
        <w:outlineLvl w:val="1"/>
        <w:rPr>
          <w:sz w:val="28"/>
          <w:szCs w:val="28"/>
        </w:rPr>
      </w:pPr>
    </w:p>
    <w:p w:rsidR="0041460C" w:rsidRPr="004C7152" w:rsidRDefault="0041460C" w:rsidP="0041460C">
      <w:pPr>
        <w:numPr>
          <w:ilvl w:val="1"/>
          <w:numId w:val="2"/>
        </w:numPr>
        <w:overflowPunct/>
        <w:ind w:left="0" w:firstLine="0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Постановка проблемы и обоснование необходимости принятия программы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Разработка и принятие программы направлены на оптимизацию процесса обращения с отходами на территории Дзержинского района, повышение уровня экологической безопасности и эффективности управления потоками отходов производства и потребления (далее - отходы) с учетом их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современного состояния и выполнения требований законодательства Российской Федерации в области обращения с отходами.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На территории района наблюдается проблема накопления отходов производства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воздействие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вторичных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</w:t>
      </w:r>
      <w:r w:rsidRPr="00963412">
        <w:rPr>
          <w:rFonts w:ascii="Times New Roman" w:hAnsi="Times New Roman" w:cs="Times New Roman"/>
          <w:sz w:val="28"/>
          <w:szCs w:val="28"/>
        </w:rPr>
        <w:t>населения.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Анализ существующей ситуации в районе по обращению с отходами производства и потребления, выявил следующие основные проблемы:</w:t>
      </w:r>
    </w:p>
    <w:p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недостаточно развито нормативно-правовое и организационное обеспечения, регулирующее вопросы обращения с отходами;</w:t>
      </w:r>
    </w:p>
    <w:p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информационно-справочная система по обращению с отходами;</w:t>
      </w:r>
    </w:p>
    <w:p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отсутствует достаточный парк контейнеров и специальной техники для сбора и транспортировки отходов; </w:t>
      </w:r>
    </w:p>
    <w:p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полигон отходов, позволяющий защитить окружающую среду от негативного воздействия;</w:t>
      </w:r>
    </w:p>
    <w:p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имеет место образование несанкционированных свалок.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Проведенный анализ состояния сферы обращения с отходами в Дзержинском районе показывает необходимость оперативных и кардинальных изменений в его нормативно-правовом обеспечении и техническом обслуживании.   Проблема обращения с отходами производства и потребления в районе является комплексной и ее решение наиболее целесообразно проводить путем разработки и реализации Программы.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60C" w:rsidRPr="004C7152" w:rsidRDefault="0041460C" w:rsidP="0041460C">
      <w:pPr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2.2 Основные цели и задачи, целевые индикаторы и показатели результативности</w:t>
      </w:r>
    </w:p>
    <w:p w:rsidR="0041460C" w:rsidRPr="004C7152" w:rsidRDefault="0041460C" w:rsidP="0041460C">
      <w:pPr>
        <w:jc w:val="center"/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Целью реализации программы является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</w:r>
      <w:r w:rsidRPr="004C7152">
        <w:rPr>
          <w:rFonts w:ascii="Times New Roman" w:hAnsi="Times New Roman" w:cs="Times New Roman"/>
          <w:sz w:val="28"/>
          <w:szCs w:val="28"/>
        </w:rPr>
        <w:tab/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Достижение цели будет обеспечено в результате решения следующих задач:</w:t>
      </w:r>
    </w:p>
    <w:p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организационного обеспечения деятельности в сфере обращения с отходами;</w:t>
      </w:r>
    </w:p>
    <w:p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системы экологического образования и информирования населения в сфере обращения с отходами производства и потребления;</w:t>
      </w:r>
    </w:p>
    <w:p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по сбору, транспортированию, размещению, переработке и захоронению твёрдых бытовых и жидких отходов;</w:t>
      </w:r>
    </w:p>
    <w:p w:rsidR="0041460C" w:rsidRPr="00A95241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t xml:space="preserve">выявление и ликвидация несанкционированных свалок на территории района.     </w:t>
      </w:r>
    </w:p>
    <w:p w:rsidR="0041460C" w:rsidRPr="00A95241" w:rsidRDefault="0041460C" w:rsidP="0041460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показателей, отражающих ход выполнения программы, представлен в приложении 1 к программе.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60C" w:rsidRPr="004C7152" w:rsidRDefault="0041460C" w:rsidP="0041460C">
      <w:pPr>
        <w:ind w:left="-57" w:firstLine="171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2.3 Механизм реализации программы.</w:t>
      </w:r>
    </w:p>
    <w:p w:rsidR="0041460C" w:rsidRPr="004C7152" w:rsidRDefault="0041460C" w:rsidP="0041460C">
      <w:pPr>
        <w:ind w:left="-57" w:firstLine="171"/>
        <w:jc w:val="center"/>
        <w:rPr>
          <w:sz w:val="28"/>
          <w:szCs w:val="28"/>
        </w:rPr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программы администраций сельских советов района </w:t>
      </w:r>
      <w:r w:rsidRPr="00A95241">
        <w:rPr>
          <w:rFonts w:ascii="Times New Roman" w:hAnsi="Times New Roman" w:cs="Times New Roman"/>
          <w:sz w:val="28"/>
          <w:szCs w:val="28"/>
        </w:rPr>
        <w:t>определено Ф</w:t>
      </w:r>
      <w:r w:rsidRPr="004C7152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hyperlink r:id="rId11" w:history="1">
        <w:r w:rsidRPr="004C71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52">
        <w:rPr>
          <w:rFonts w:ascii="Times New Roman" w:hAnsi="Times New Roman" w:cs="Times New Roman"/>
          <w:sz w:val="28"/>
          <w:szCs w:val="28"/>
        </w:rPr>
        <w:t xml:space="preserve"> ст. 14 данного закона.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строительства, ЖКХ, транспорта, связи администрации Дзержинского района (далее-Отдел).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41460C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152">
        <w:rPr>
          <w:rFonts w:ascii="Times New Roman" w:hAnsi="Times New Roman" w:cs="Times New Roman"/>
          <w:sz w:val="28"/>
          <w:szCs w:val="28"/>
        </w:rPr>
        <w:t>о досрочном прекращении реализации программы, их согласование, а также за подготовку докла</w:t>
      </w:r>
      <w:r>
        <w:rPr>
          <w:rFonts w:ascii="Times New Roman" w:hAnsi="Times New Roman" w:cs="Times New Roman"/>
          <w:sz w:val="28"/>
          <w:szCs w:val="28"/>
        </w:rPr>
        <w:t xml:space="preserve">да о ходе реализации программы. 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сроков, финансовых ресурсов и результатов реализации программы представлен в приложении 2 к настоящей программе.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Средства краевого бюджета выделяются и реализуются в рамках программы в порядке, установленном правительством Красноярского края при условии обеспечения долевого финансирования за счет средств местного бюджета.</w:t>
      </w:r>
    </w:p>
    <w:p w:rsidR="0041460C" w:rsidRPr="004C7152" w:rsidRDefault="0041460C" w:rsidP="0041460C">
      <w:pPr>
        <w:ind w:left="-57" w:firstLine="171"/>
        <w:jc w:val="center"/>
      </w:pPr>
    </w:p>
    <w:p w:rsidR="0041460C" w:rsidRPr="004C7152" w:rsidRDefault="0041460C" w:rsidP="0041460C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2.4. Организация управления программой и контроль за ходом ее выполнения</w:t>
      </w:r>
    </w:p>
    <w:p w:rsidR="0041460C" w:rsidRPr="004C7152" w:rsidRDefault="0041460C" w:rsidP="0041460C">
      <w:pPr>
        <w:jc w:val="center"/>
        <w:outlineLvl w:val="2"/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Отдел осуществляет управление и текущий контроль за ходом выполнения программы, организует систему непрерывного мониторинга, определяет результаты и производит оценку реализации программы, а также осуществляет контроль за целевым и эффективным расходованием средств, предусмотренных на реализацию программы.</w:t>
      </w:r>
    </w:p>
    <w:p w:rsidR="0041460C" w:rsidRPr="0096341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9634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кварталы, год). </w:t>
      </w:r>
    </w:p>
    <w:p w:rsidR="0041460C" w:rsidRPr="00963412" w:rsidRDefault="0041460C" w:rsidP="0041460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Отчеты о реализации программы, представляются </w:t>
      </w:r>
      <w:r w:rsidRPr="00963412">
        <w:rPr>
          <w:rFonts w:ascii="Times New Roman" w:hAnsi="Times New Roman"/>
          <w:sz w:val="28"/>
          <w:szCs w:val="28"/>
        </w:rPr>
        <w:t>ответственным исполнителем</w:t>
      </w:r>
      <w:r w:rsidRPr="00963412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963412">
        <w:rPr>
          <w:rFonts w:ascii="Times New Roman" w:hAnsi="Times New Roman"/>
          <w:sz w:val="28"/>
          <w:szCs w:val="28"/>
        </w:rPr>
        <w:t xml:space="preserve">финансовое управление и отдел </w:t>
      </w:r>
      <w:r w:rsidRPr="00963412">
        <w:rPr>
          <w:rFonts w:ascii="Times New Roman" w:hAnsi="Times New Roman"/>
          <w:sz w:val="28"/>
          <w:szCs w:val="28"/>
        </w:rPr>
        <w:lastRenderedPageBreak/>
        <w:t xml:space="preserve">экономики и труда администрации Дзержинского района ежеквартально не позднее 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числа второго месяца, следующего за отчетным. </w:t>
      </w:r>
    </w:p>
    <w:p w:rsidR="0041460C" w:rsidRPr="00A04F4A" w:rsidRDefault="0041460C" w:rsidP="0041460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63412">
        <w:rPr>
          <w:color w:val="000000"/>
          <w:sz w:val="28"/>
          <w:szCs w:val="28"/>
        </w:rPr>
        <w:t xml:space="preserve">Годовой отчет о ходе реализации программы формируется </w:t>
      </w:r>
      <w:r w:rsidRPr="00963412">
        <w:rPr>
          <w:sz w:val="28"/>
          <w:szCs w:val="28"/>
        </w:rPr>
        <w:t xml:space="preserve">ответственным исполнителем </w:t>
      </w:r>
      <w:r w:rsidRPr="00963412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  <w:r>
        <w:rPr>
          <w:color w:val="000000"/>
          <w:sz w:val="28"/>
          <w:szCs w:val="28"/>
        </w:rPr>
        <w:t xml:space="preserve"> </w:t>
      </w:r>
    </w:p>
    <w:p w:rsidR="0041460C" w:rsidRPr="004C7152" w:rsidRDefault="0041460C" w:rsidP="0041460C">
      <w:pPr>
        <w:ind w:firstLine="720"/>
        <w:jc w:val="both"/>
        <w:outlineLvl w:val="2"/>
      </w:pPr>
      <w:r>
        <w:t xml:space="preserve"> </w:t>
      </w:r>
    </w:p>
    <w:p w:rsidR="0041460C" w:rsidRPr="004C7152" w:rsidRDefault="0041460C" w:rsidP="0041460C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2.5. Оценка социально-экономической эффективности и экологических последствий от реализации мероприятий программы</w:t>
      </w:r>
    </w:p>
    <w:p w:rsidR="0041460C" w:rsidRPr="004C7152" w:rsidRDefault="0041460C" w:rsidP="0041460C">
      <w:pPr>
        <w:jc w:val="center"/>
        <w:outlineLvl w:val="2"/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В результате выполнения программных мероприятий </w:t>
      </w:r>
      <w:r w:rsidRPr="00A95241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1. Совершенствование правовой базы, регулирующей, вопросы обращения с отходами производства и потребления на территории района.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2. Наличие базы данных санкционированных и несанкционированных свалок отходов.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3. Улучшение санитарно-эпидемиологического благополучия населения района и сокращение ущерба окружающей среде в результате рекультивации несанкционированных свалок.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4. Внедрение современных систем обращения с отходами потребления.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5. Уменьшение объемов отходов, размещаемых на площадках временного размещения отходов.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6. Улучшение внешнего облика населенных пунктов района.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7. Привлечение внебюджетных инвестиций в процесс обращения отходов.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Эти результаты будут достигнуты за счет создания эффективно работающей системы управления в сфере обращения с отходами производства и потребления.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программы в Дзержинском районе: улучшение санитарного состояния и внешнего облика населенных пунктов, улучшение экологической и санитарно-эпидемиологической обстановки на территории района путем снижения уровней загрязнения почв отходами, эффективность управления в сфере обращения с отходами производства и потребления.</w:t>
      </w: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60C" w:rsidRPr="004C7152" w:rsidRDefault="0041460C" w:rsidP="004146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1460C" w:rsidRPr="004C7152" w:rsidSect="000F1C3A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021"/>
        <w:tblW w:w="5000" w:type="pct"/>
        <w:tblLook w:val="00A0" w:firstRow="1" w:lastRow="0" w:firstColumn="1" w:lastColumn="0" w:noHBand="0" w:noVBand="0"/>
      </w:tblPr>
      <w:tblGrid>
        <w:gridCol w:w="3620"/>
        <w:gridCol w:w="1829"/>
        <w:gridCol w:w="983"/>
        <w:gridCol w:w="983"/>
        <w:gridCol w:w="983"/>
        <w:gridCol w:w="983"/>
        <w:gridCol w:w="983"/>
        <w:gridCol w:w="989"/>
        <w:gridCol w:w="814"/>
        <w:gridCol w:w="246"/>
        <w:gridCol w:w="817"/>
        <w:gridCol w:w="160"/>
        <w:gridCol w:w="897"/>
      </w:tblGrid>
      <w:tr w:rsidR="0041460C" w:rsidRPr="004C7152" w:rsidTr="0041460C">
        <w:trPr>
          <w:gridAfter w:val="3"/>
          <w:wAfter w:w="656" w:type="pct"/>
          <w:trHeight w:val="117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307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1460C" w:rsidRPr="004C7152" w:rsidRDefault="0041460C" w:rsidP="00ED66AA">
            <w:pPr>
              <w:ind w:firstLine="77"/>
              <w:jc w:val="right"/>
            </w:pPr>
            <w:r w:rsidRPr="004C7152">
              <w:t>Приложение № 1</w:t>
            </w:r>
            <w:r w:rsidRPr="004C7152">
              <w:br/>
              <w:t>к муниципальной программе «Обращение с отходами производства и потребления на территории Дзержинского района»</w:t>
            </w:r>
          </w:p>
        </w:tc>
      </w:tr>
      <w:tr w:rsidR="0041460C" w:rsidRPr="004C7152" w:rsidTr="0041460C">
        <w:trPr>
          <w:gridAfter w:val="1"/>
          <w:wAfter w:w="314" w:type="pct"/>
          <w:trHeight w:val="375"/>
        </w:trPr>
        <w:tc>
          <w:tcPr>
            <w:tcW w:w="468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rFonts w:ascii="Calibri" w:hAnsi="Calibri" w:cs="Calibri"/>
              </w:rPr>
            </w:pPr>
            <w:r w:rsidRPr="004C7152">
              <w:rPr>
                <w:b/>
                <w:bCs/>
              </w:rPr>
              <w:t>Перечень целевых индикаторов программы</w:t>
            </w:r>
          </w:p>
        </w:tc>
      </w:tr>
      <w:tr w:rsidR="0041460C" w:rsidRPr="004C7152" w:rsidTr="0041460C">
        <w:trPr>
          <w:trHeight w:val="37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Цель, целевые индикаторы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Единица измерения</w:t>
            </w:r>
          </w:p>
        </w:tc>
        <w:tc>
          <w:tcPr>
            <w:tcW w:w="309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4C7152">
              <w:t>Значение индикатора по годам</w:t>
            </w:r>
          </w:p>
        </w:tc>
      </w:tr>
      <w:tr w:rsidR="0041460C" w:rsidRPr="004C7152" w:rsidTr="0041460C">
        <w:trPr>
          <w:trHeight w:val="37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2020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overflowPunct/>
              <w:autoSpaceDE/>
              <w:autoSpaceDN/>
              <w:adjustRightInd/>
              <w:jc w:val="center"/>
            </w:pPr>
            <w:r>
              <w:t>2021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overflowPunct/>
              <w:autoSpaceDE/>
              <w:autoSpaceDN/>
              <w:adjustRightInd/>
              <w:ind w:right="-31"/>
              <w:jc w:val="center"/>
            </w:pPr>
            <w:r>
              <w:t>2022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  <w:ind w:right="-31"/>
              <w:jc w:val="center"/>
            </w:pPr>
            <w:r>
              <w:t>2023</w:t>
            </w:r>
          </w:p>
        </w:tc>
      </w:tr>
      <w:tr w:rsidR="0041460C" w:rsidRPr="00637ACA" w:rsidTr="0041460C">
        <w:trPr>
          <w:trHeight w:val="25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637ACA" w:rsidRDefault="0041460C" w:rsidP="00ED66A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37ACA">
              <w:rPr>
                <w:sz w:val="20"/>
              </w:rPr>
              <w:t>11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637ACA" w:rsidRDefault="0041460C" w:rsidP="00ED66A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Default="0041460C" w:rsidP="00ED66A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1460C" w:rsidRPr="004C7152" w:rsidTr="0041460C">
        <w:trPr>
          <w:trHeight w:val="5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</w:pPr>
            <w:r w:rsidRPr="004C7152">
              <w:t xml:space="preserve">Цель программы: </w:t>
            </w:r>
          </w:p>
          <w:p w:rsidR="0041460C" w:rsidRPr="004C7152" w:rsidRDefault="0041460C" w:rsidP="00ED66AA">
            <w:pPr>
              <w:overflowPunct/>
              <w:autoSpaceDE/>
              <w:autoSpaceDN/>
              <w:adjustRightInd/>
            </w:pPr>
            <w:r w:rsidRPr="004C7152"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41460C" w:rsidRPr="004C7152" w:rsidTr="0041460C">
        <w:trPr>
          <w:trHeight w:val="6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</w:pPr>
            <w:r w:rsidRPr="004C7152">
              <w:t xml:space="preserve">Задача 1 программы: </w:t>
            </w:r>
          </w:p>
          <w:p w:rsidR="0041460C" w:rsidRPr="004C7152" w:rsidRDefault="0041460C" w:rsidP="00ED66AA">
            <w:pPr>
              <w:overflowPunct/>
              <w:autoSpaceDE/>
              <w:autoSpaceDN/>
              <w:adjustRightInd/>
            </w:pPr>
            <w:r w:rsidRPr="004C7152">
              <w:t>Совершенствование нормативно-правового и организационного обеспечения деятельности в сфере обращения с отходами</w:t>
            </w:r>
          </w:p>
        </w:tc>
      </w:tr>
      <w:tr w:rsidR="0041460C" w:rsidRPr="007B2968" w:rsidTr="0041460C">
        <w:trPr>
          <w:trHeight w:val="71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 xml:space="preserve">Количество разработанных нормативных правовых документов в сфере обращения с отходами производства и потребления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ед.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</w:tr>
      <w:tr w:rsidR="0041460C" w:rsidRPr="004C7152" w:rsidTr="0041460C">
        <w:trPr>
          <w:trHeight w:val="6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</w:pPr>
            <w:r w:rsidRPr="004C7152">
              <w:t xml:space="preserve">Задача 2 программы: </w:t>
            </w:r>
          </w:p>
          <w:p w:rsidR="0041460C" w:rsidRPr="004C7152" w:rsidRDefault="0041460C" w:rsidP="00ED66AA">
            <w:pPr>
              <w:overflowPunct/>
              <w:autoSpaceDE/>
              <w:autoSpaceDN/>
              <w:adjustRightInd/>
            </w:pPr>
            <w:r w:rsidRPr="004C7152">
              <w:t>Развитие системы экологического образования и информирования населения в сфере обращения с отходами производства и потребления</w:t>
            </w:r>
          </w:p>
        </w:tc>
      </w:tr>
      <w:tr w:rsidR="0041460C" w:rsidRPr="0050173F" w:rsidTr="0041460C">
        <w:trPr>
          <w:trHeight w:val="7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Количество учреждений (организаций), принявших участие в проведении 2-х месячников по благоустройству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ед.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21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</w:tr>
      <w:tr w:rsidR="0041460C" w:rsidRPr="004C7152" w:rsidTr="0041460C">
        <w:trPr>
          <w:trHeight w:val="83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t>Количество населения, принявшего участие в субботниках по благоустройству населенных пунктов в сельских поселениях района.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чел.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709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750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770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790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jc w:val="center"/>
            </w:pPr>
            <w:r w:rsidRPr="009A4D89">
              <w:t>890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9A4D89" w:rsidRDefault="0041460C" w:rsidP="00ED66AA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</w:tr>
      <w:tr w:rsidR="0041460C" w:rsidRPr="004C7152" w:rsidTr="0041460C">
        <w:trPr>
          <w:trHeight w:val="48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</w:pPr>
            <w:r w:rsidRPr="004C7152">
              <w:t xml:space="preserve">Задача 3 программы: </w:t>
            </w:r>
          </w:p>
          <w:p w:rsidR="0041460C" w:rsidRPr="004C7152" w:rsidRDefault="0041460C" w:rsidP="00ED66AA">
            <w:pPr>
              <w:overflowPunct/>
              <w:autoSpaceDE/>
              <w:autoSpaceDN/>
              <w:adjustRightInd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</w:tc>
      </w:tr>
      <w:tr w:rsidR="0041460C" w:rsidRPr="004C7152" w:rsidTr="0041460C">
        <w:trPr>
          <w:trHeight w:val="838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r w:rsidRPr="004C7152">
              <w:lastRenderedPageBreak/>
              <w:t>Доля ликвидированных несанкционированных свалок от общего количества выявленных несанкционированных свалок на территории района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</w:tbl>
    <w:p w:rsidR="0041460C" w:rsidRPr="004C7152" w:rsidRDefault="0041460C" w:rsidP="004146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32"/>
        <w:gridCol w:w="299"/>
        <w:gridCol w:w="126"/>
        <w:gridCol w:w="986"/>
        <w:gridCol w:w="253"/>
        <w:gridCol w:w="465"/>
        <w:gridCol w:w="770"/>
        <w:gridCol w:w="524"/>
        <w:gridCol w:w="375"/>
        <w:gridCol w:w="278"/>
        <w:gridCol w:w="284"/>
        <w:gridCol w:w="105"/>
        <w:gridCol w:w="421"/>
        <w:gridCol w:w="139"/>
        <w:gridCol w:w="372"/>
        <w:gridCol w:w="211"/>
        <w:gridCol w:w="159"/>
        <w:gridCol w:w="381"/>
        <w:gridCol w:w="127"/>
        <w:gridCol w:w="106"/>
        <w:gridCol w:w="135"/>
        <w:gridCol w:w="197"/>
        <w:gridCol w:w="110"/>
        <w:gridCol w:w="247"/>
        <w:gridCol w:w="180"/>
        <w:gridCol w:w="166"/>
        <w:gridCol w:w="107"/>
        <w:gridCol w:w="198"/>
        <w:gridCol w:w="358"/>
        <w:gridCol w:w="124"/>
        <w:gridCol w:w="104"/>
        <w:gridCol w:w="261"/>
        <w:gridCol w:w="381"/>
        <w:gridCol w:w="432"/>
        <w:gridCol w:w="150"/>
        <w:gridCol w:w="482"/>
        <w:gridCol w:w="474"/>
        <w:gridCol w:w="346"/>
        <w:gridCol w:w="228"/>
        <w:gridCol w:w="630"/>
        <w:gridCol w:w="671"/>
        <w:gridCol w:w="121"/>
        <w:gridCol w:w="772"/>
      </w:tblGrid>
      <w:tr w:rsidR="0041460C" w:rsidRPr="004C7152" w:rsidTr="0041460C">
        <w:trPr>
          <w:trHeight w:val="990"/>
        </w:trPr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84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rPr>
                <w:rFonts w:ascii="Calibri" w:hAnsi="Calibri" w:cs="Calibri"/>
              </w:rPr>
            </w:pPr>
          </w:p>
        </w:tc>
        <w:tc>
          <w:tcPr>
            <w:tcW w:w="3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>
            <w:pPr>
              <w:jc w:val="right"/>
            </w:pPr>
          </w:p>
        </w:tc>
        <w:tc>
          <w:tcPr>
            <w:tcW w:w="3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>
            <w:pPr>
              <w:jc w:val="right"/>
            </w:pPr>
          </w:p>
        </w:tc>
        <w:tc>
          <w:tcPr>
            <w:tcW w:w="20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jc w:val="right"/>
            </w:pPr>
            <w:r w:rsidRPr="004C7152">
              <w:t>Приложение № 2</w:t>
            </w:r>
          </w:p>
          <w:p w:rsidR="0041460C" w:rsidRDefault="0041460C" w:rsidP="00ED66AA">
            <w:pPr>
              <w:jc w:val="right"/>
            </w:pPr>
            <w:r w:rsidRPr="004C7152">
              <w:t xml:space="preserve">к муниципальной программе </w:t>
            </w:r>
            <w:r>
              <w:t xml:space="preserve">Дзержинского </w:t>
            </w:r>
          </w:p>
          <w:p w:rsidR="0041460C" w:rsidRDefault="0041460C" w:rsidP="00ED66AA">
            <w:pPr>
              <w:jc w:val="right"/>
            </w:pPr>
            <w:r>
              <w:t xml:space="preserve">района </w:t>
            </w:r>
            <w:r w:rsidRPr="004C7152">
              <w:t>«Обращение с отходами</w:t>
            </w:r>
            <w:r>
              <w:t xml:space="preserve"> </w:t>
            </w:r>
            <w:r w:rsidRPr="004C7152">
              <w:t xml:space="preserve">производства </w:t>
            </w:r>
          </w:p>
          <w:p w:rsidR="0041460C" w:rsidRPr="004C7152" w:rsidRDefault="0041460C" w:rsidP="00ED66AA">
            <w:pPr>
              <w:jc w:val="right"/>
            </w:pPr>
            <w:r w:rsidRPr="004C7152">
              <w:t>и</w:t>
            </w:r>
            <w:r>
              <w:t xml:space="preserve"> потребления на территории </w:t>
            </w:r>
            <w:r w:rsidRPr="004C7152">
              <w:t>Дзержинского района»</w:t>
            </w:r>
          </w:p>
        </w:tc>
      </w:tr>
      <w:tr w:rsidR="0041460C" w:rsidRPr="004C7152" w:rsidTr="0041460C">
        <w:trPr>
          <w:trHeight w:val="210"/>
        </w:trPr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84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2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3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/>
        </w:tc>
        <w:tc>
          <w:tcPr>
            <w:tcW w:w="6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/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rPr>
                <w:rFonts w:ascii="Calibri" w:hAnsi="Calibri" w:cs="Calibri"/>
              </w:rPr>
            </w:pPr>
          </w:p>
        </w:tc>
      </w:tr>
      <w:tr w:rsidR="0041460C" w:rsidRPr="004C7152" w:rsidTr="0041460C">
        <w:trPr>
          <w:trHeight w:val="315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4254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681DAE" w:rsidRDefault="0041460C" w:rsidP="00ED66AA">
            <w:pPr>
              <w:jc w:val="center"/>
            </w:pPr>
            <w:r w:rsidRPr="004C7152">
              <w:t xml:space="preserve">Перечень программных мероприятий муниципальной программы </w:t>
            </w:r>
            <w:r>
              <w:t>Дзержинского района</w:t>
            </w:r>
          </w:p>
        </w:tc>
      </w:tr>
      <w:tr w:rsidR="0041460C" w:rsidRPr="004C7152" w:rsidTr="0041460C">
        <w:trPr>
          <w:trHeight w:val="315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Default="0041460C" w:rsidP="00ED66AA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Default="0041460C" w:rsidP="00ED66AA">
            <w:pPr>
              <w:jc w:val="center"/>
            </w:pPr>
          </w:p>
        </w:tc>
        <w:tc>
          <w:tcPr>
            <w:tcW w:w="3986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>
              <w:t xml:space="preserve">                                     </w:t>
            </w:r>
            <w:r w:rsidRPr="004C7152"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rPr>
                <w:rFonts w:ascii="Calibri" w:hAnsi="Calibri" w:cs="Calibri"/>
              </w:rPr>
            </w:pPr>
          </w:p>
        </w:tc>
      </w:tr>
      <w:tr w:rsidR="0041460C" w:rsidRPr="004C7152" w:rsidTr="0041460C">
        <w:trPr>
          <w:trHeight w:val="22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8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/>
        </w:tc>
        <w:tc>
          <w:tcPr>
            <w:tcW w:w="6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41460C" w:rsidRPr="004C7152" w:rsidRDefault="0041460C" w:rsidP="00ED66AA"/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/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0C" w:rsidRPr="004C7152" w:rsidRDefault="0041460C" w:rsidP="00ED66AA">
            <w:pPr>
              <w:rPr>
                <w:rFonts w:ascii="Calibri" w:hAnsi="Calibri" w:cs="Calibri"/>
              </w:rPr>
            </w:pPr>
          </w:p>
        </w:tc>
      </w:tr>
      <w:tr w:rsidR="0041460C" w:rsidRPr="004C7152" w:rsidTr="0041460C">
        <w:trPr>
          <w:trHeight w:val="3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Статус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Наименование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Источник финансирования</w:t>
            </w:r>
          </w:p>
        </w:tc>
        <w:tc>
          <w:tcPr>
            <w:tcW w:w="7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Код бюджетной классификации</w:t>
            </w:r>
          </w:p>
        </w:tc>
        <w:tc>
          <w:tcPr>
            <w:tcW w:w="4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3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17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Расходы (тыс. руб.), годы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Ожидаемый результат от реализации мероприятия (в натуральном выражении)</w:t>
            </w:r>
          </w:p>
        </w:tc>
      </w:tr>
      <w:tr w:rsidR="0041460C" w:rsidRPr="004C7152" w:rsidTr="0041460C">
        <w:trPr>
          <w:trHeight w:val="120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/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/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/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proofErr w:type="spellStart"/>
            <w:r w:rsidRPr="004C7152">
              <w:t>Рз</w:t>
            </w:r>
            <w:proofErr w:type="spellEnd"/>
            <w:r w:rsidRPr="004C7152">
              <w:t xml:space="preserve"> </w:t>
            </w:r>
            <w:proofErr w:type="spellStart"/>
            <w:r w:rsidRPr="004C7152">
              <w:t>Пр</w:t>
            </w:r>
            <w:proofErr w:type="spellEnd"/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ЦСР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>
              <w:t>К</w:t>
            </w:r>
            <w:r w:rsidRPr="004C7152">
              <w:t>ВР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2015</w:t>
            </w:r>
            <w:r>
              <w:t xml:space="preserve"> год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2016</w:t>
            </w:r>
            <w:r>
              <w:t xml:space="preserve"> год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2017</w:t>
            </w:r>
            <w:r>
              <w:t xml:space="preserve"> год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2018</w:t>
            </w:r>
            <w:r>
              <w:t xml:space="preserve"> год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2019</w:t>
            </w:r>
            <w:r>
              <w:t xml:space="preserve"> год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2020</w:t>
            </w:r>
            <w:r>
              <w:t xml:space="preserve">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r>
              <w:t>2021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>
              <w:t>2022 год</w:t>
            </w: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>
              <w:t>2023</w:t>
            </w:r>
          </w:p>
          <w:p w:rsidR="0041460C" w:rsidRPr="004C7152" w:rsidRDefault="0041460C" w:rsidP="00ED66AA">
            <w:pPr>
              <w:jc w:val="center"/>
            </w:pPr>
            <w:r>
              <w:t>год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4C7152">
              <w:t xml:space="preserve">Итого на </w:t>
            </w:r>
          </w:p>
          <w:p w:rsidR="0041460C" w:rsidRPr="004C7152" w:rsidRDefault="0041460C" w:rsidP="00ED66AA">
            <w:pPr>
              <w:jc w:val="center"/>
            </w:pPr>
            <w:r w:rsidRPr="004C7152">
              <w:t>период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rPr>
                <w:sz w:val="20"/>
              </w:rPr>
            </w:pPr>
          </w:p>
        </w:tc>
      </w:tr>
      <w:tr w:rsidR="0041460C" w:rsidRPr="004C7152" w:rsidTr="0041460C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5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7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8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9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4C7152" w:rsidRDefault="0041460C" w:rsidP="00ED66AA">
            <w:pPr>
              <w:jc w:val="center"/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</w:pPr>
            <w:r w:rsidRPr="004C7152">
              <w:t>12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4C7152" w:rsidRDefault="0041460C" w:rsidP="00ED66AA">
            <w:pPr>
              <w:jc w:val="center"/>
              <w:rPr>
                <w:sz w:val="16"/>
                <w:szCs w:val="16"/>
              </w:rPr>
            </w:pPr>
            <w:r w:rsidRPr="004C7152">
              <w:rPr>
                <w:sz w:val="16"/>
                <w:szCs w:val="16"/>
              </w:rPr>
              <w:t>13</w:t>
            </w:r>
          </w:p>
        </w:tc>
      </w:tr>
      <w:tr w:rsidR="0041460C" w:rsidRPr="00F94CC4" w:rsidTr="0041460C">
        <w:trPr>
          <w:trHeight w:val="31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D3FC4" w:rsidRDefault="0041460C" w:rsidP="00ED66AA">
            <w:pPr>
              <w:rPr>
                <w:sz w:val="22"/>
                <w:szCs w:val="22"/>
              </w:rPr>
            </w:pPr>
            <w:r w:rsidRPr="00FD3FC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904 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4</w:t>
            </w:r>
            <w:r w:rsidRPr="00F94CC4">
              <w:rPr>
                <w:sz w:val="22"/>
                <w:szCs w:val="22"/>
              </w:rPr>
              <w:t>63,0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F94CC4">
              <w:rPr>
                <w:sz w:val="22"/>
                <w:szCs w:val="22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14304,6</w:t>
            </w: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</w:tr>
      <w:tr w:rsidR="0041460C" w:rsidRPr="00F94CC4" w:rsidTr="0041460C">
        <w:trPr>
          <w:trHeight w:val="56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9360,2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  <w:r w:rsidRPr="003D7FF5">
              <w:rPr>
                <w:sz w:val="22"/>
                <w:szCs w:val="22"/>
              </w:rPr>
              <w:t>13 033,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1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029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F94CC4">
              <w:rPr>
                <w:sz w:val="22"/>
                <w:szCs w:val="22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3D7FF5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1271,4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2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061A3D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3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Разработка нормативных правовых документов в сфере обращения с отходами производства и потребления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Разработка 4 нормативных правовых документов</w:t>
            </w:r>
          </w:p>
        </w:tc>
      </w:tr>
      <w:tr w:rsidR="0041460C" w:rsidRPr="00F94CC4" w:rsidTr="0041460C">
        <w:trPr>
          <w:trHeight w:val="53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9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Проведение ежегодного (июль-август) 2-х месячника по благоустройству населенных пунктов Дзержинского района.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учреждений (организаций</w:t>
            </w:r>
            <w:r w:rsidRPr="00F94CC4">
              <w:rPr>
                <w:sz w:val="22"/>
                <w:szCs w:val="22"/>
              </w:rPr>
              <w:t>, принявших участие в проведении 2-х месячников по благоустройству до 22</w:t>
            </w:r>
          </w:p>
        </w:tc>
      </w:tr>
      <w:tr w:rsidR="0041460C" w:rsidRPr="00F94CC4" w:rsidTr="0041460C">
        <w:trPr>
          <w:trHeight w:val="503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05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07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5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Проведение субботников по благоустройству населенных пунктов в сельских поселениях района.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Увеличение количества населения, принявшего участие в субботниках по благоустройству населенных пунктов в сельских поселениях района до 895 человек.</w:t>
            </w:r>
          </w:p>
        </w:tc>
      </w:tr>
      <w:tr w:rsidR="0041460C" w:rsidRPr="00F94CC4" w:rsidTr="0041460C">
        <w:trPr>
          <w:trHeight w:val="70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71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5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801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Мероприятие 4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Оформление земельных участков под размещение контейнерных площадок в соответствии с законодательством (межевание, постановка на кадастровый учет, присвоение адреса, перевод земель в </w:t>
            </w:r>
            <w:proofErr w:type="spellStart"/>
            <w:r w:rsidRPr="00F94CC4">
              <w:rPr>
                <w:sz w:val="22"/>
                <w:szCs w:val="22"/>
              </w:rPr>
              <w:t>др.категорию</w:t>
            </w:r>
            <w:proofErr w:type="spellEnd"/>
            <w:r w:rsidRPr="00F94CC4">
              <w:rPr>
                <w:sz w:val="22"/>
                <w:szCs w:val="22"/>
              </w:rPr>
              <w:t>) с детальным нанесением на карту населенного пункта контейнерных площадок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Увеличение доли объемов отходов производства и потребления, размещаемых на санкционированных объектах размещения отходов, от общего объема образующихся отходов до 90%</w:t>
            </w: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Приобретение 50шт.контейнеров. Приобретение 1 мусоровоз</w:t>
            </w: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71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68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6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344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Подготовка смет на работы по организации (строительство) контейнерных площадок (огораживание, устройство водонепроницаемого дна)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69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6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76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4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0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56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Оформление земельного участка под площадку временного размещения отходов (ПВН) в соответствии с законодательством (межевание, постановка на кадастровый учет, присвоение адреса, согласование с </w:t>
            </w:r>
            <w:proofErr w:type="spellStart"/>
            <w:r w:rsidRPr="00F94CC4">
              <w:rPr>
                <w:sz w:val="22"/>
                <w:szCs w:val="22"/>
              </w:rPr>
              <w:t>Роспотребнадзором</w:t>
            </w:r>
            <w:proofErr w:type="spellEnd"/>
            <w:r w:rsidRPr="00F94CC4">
              <w:rPr>
                <w:sz w:val="22"/>
                <w:szCs w:val="22"/>
              </w:rPr>
              <w:t>) с детальным нанесением на карту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831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71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6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8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Подготовка смет на работы по организации (строительство) ПВН в соответствии с Генеральными схемами очистки населенных пунктов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9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Мероприятие 8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Организация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4366,3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F94CC4">
              <w:rPr>
                <w:sz w:val="22"/>
                <w:szCs w:val="22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9207,9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3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800,0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4314,5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7987,5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3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029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F94CC4">
              <w:rPr>
                <w:sz w:val="22"/>
                <w:szCs w:val="22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1220,4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369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Заключение договоров по вывозу отходов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31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8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9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2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4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Ликвидация несанкционированных свалок (вывоз отходов на санкционированный объект размещения отходов)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Ликвидация до 100% несанкционированных свалок</w:t>
            </w:r>
          </w:p>
        </w:tc>
      </w:tr>
      <w:tr w:rsidR="0041460C" w:rsidRPr="00F94CC4" w:rsidTr="0041460C">
        <w:trPr>
          <w:trHeight w:val="31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2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41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C" w:rsidRPr="005C3131" w:rsidRDefault="0041460C" w:rsidP="00ED66AA">
            <w:pPr>
              <w:rPr>
                <w:bCs/>
                <w:sz w:val="22"/>
                <w:szCs w:val="22"/>
              </w:rPr>
            </w:pPr>
            <w:r w:rsidRPr="005C3131">
              <w:rPr>
                <w:bCs/>
                <w:sz w:val="22"/>
                <w:szCs w:val="22"/>
              </w:rPr>
              <w:t>Отдельные мероприятия</w:t>
            </w:r>
          </w:p>
        </w:tc>
      </w:tr>
      <w:tr w:rsidR="0041460C" w:rsidRPr="00F94CC4" w:rsidTr="0041460C">
        <w:trPr>
          <w:trHeight w:val="417"/>
        </w:trPr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Субсидии бюджетам муниципальных образований на осуществление </w:t>
            </w:r>
            <w:r w:rsidRPr="00F94CC4">
              <w:rPr>
                <w:sz w:val="22"/>
                <w:szCs w:val="22"/>
              </w:rPr>
              <w:lastRenderedPageBreak/>
              <w:t>(возмещение) расходов, направленных на развитие и повышение качества работы муниципальных учреждений, предоставление новых муниципальных услуг</w:t>
            </w:r>
          </w:p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5096,7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5096,7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ликвидация свалок на 100 %.</w:t>
            </w:r>
          </w:p>
        </w:tc>
      </w:tr>
      <w:tr w:rsidR="0041460C" w:rsidRPr="00F94CC4" w:rsidTr="0041460C">
        <w:trPr>
          <w:trHeight w:val="417"/>
        </w:trPr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5045,7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5045,7</w:t>
            </w:r>
          </w:p>
        </w:tc>
        <w:tc>
          <w:tcPr>
            <w:tcW w:w="4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  <w:tr w:rsidR="0041460C" w:rsidRPr="00F94CC4" w:rsidTr="0041460C">
        <w:trPr>
          <w:trHeight w:val="1056"/>
        </w:trPr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51,0</w:t>
            </w:r>
          </w:p>
        </w:tc>
        <w:tc>
          <w:tcPr>
            <w:tcW w:w="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C" w:rsidRPr="00F94CC4" w:rsidRDefault="0041460C" w:rsidP="00ED66AA">
            <w:pPr>
              <w:rPr>
                <w:sz w:val="22"/>
                <w:szCs w:val="22"/>
              </w:rPr>
            </w:pPr>
          </w:p>
        </w:tc>
      </w:tr>
    </w:tbl>
    <w:p w:rsidR="0041460C" w:rsidRPr="004C7152" w:rsidRDefault="0041460C" w:rsidP="0041460C">
      <w:pPr>
        <w:jc w:val="both"/>
        <w:rPr>
          <w:sz w:val="28"/>
          <w:szCs w:val="28"/>
        </w:rPr>
      </w:pPr>
    </w:p>
    <w:p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014807" w:rsidSect="0041460C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DF" w:rsidRDefault="00723DDF">
      <w:r>
        <w:separator/>
      </w:r>
    </w:p>
  </w:endnote>
  <w:endnote w:type="continuationSeparator" w:id="0">
    <w:p w:rsidR="00723DDF" w:rsidRDefault="007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DF" w:rsidRDefault="00723DDF">
      <w:r>
        <w:separator/>
      </w:r>
    </w:p>
  </w:footnote>
  <w:footnote w:type="continuationSeparator" w:id="0">
    <w:p w:rsidR="00723DDF" w:rsidRDefault="0072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31" w:rsidRDefault="005E61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6131" w:rsidRDefault="005E613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0C" w:rsidRPr="00EA329E" w:rsidRDefault="0041460C" w:rsidP="000F1C3A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10</w:t>
    </w:r>
    <w:r w:rsidRPr="00EA329E">
      <w:rPr>
        <w:rStyle w:val="ae"/>
        <w:sz w:val="20"/>
      </w:rPr>
      <w:fldChar w:fldCharType="end"/>
    </w:r>
  </w:p>
  <w:p w:rsidR="0041460C" w:rsidRDefault="004146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"/>
  </w:num>
  <w:num w:numId="5">
    <w:abstractNumId w:val="2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0"/>
  </w:num>
  <w:num w:numId="12">
    <w:abstractNumId w:val="8"/>
  </w:num>
  <w:num w:numId="13">
    <w:abstractNumId w:val="26"/>
  </w:num>
  <w:num w:numId="14">
    <w:abstractNumId w:val="23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2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5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20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2DEA"/>
    <w:rsid w:val="00134627"/>
    <w:rsid w:val="00134F43"/>
    <w:rsid w:val="0013735D"/>
    <w:rsid w:val="00141872"/>
    <w:rsid w:val="00151E6E"/>
    <w:rsid w:val="001635FC"/>
    <w:rsid w:val="00165A55"/>
    <w:rsid w:val="00174A67"/>
    <w:rsid w:val="001820D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700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460C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49BD"/>
    <w:rsid w:val="00487E36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3DDF"/>
    <w:rsid w:val="007364DD"/>
    <w:rsid w:val="00737FFA"/>
    <w:rsid w:val="00740B31"/>
    <w:rsid w:val="00757D07"/>
    <w:rsid w:val="007814A1"/>
    <w:rsid w:val="0079632A"/>
    <w:rsid w:val="007A1B19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0DC1"/>
    <w:rsid w:val="008D395F"/>
    <w:rsid w:val="008E3667"/>
    <w:rsid w:val="008F247D"/>
    <w:rsid w:val="00902592"/>
    <w:rsid w:val="00907A97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07A6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0CAB"/>
    <w:rsid w:val="00A41824"/>
    <w:rsid w:val="00A443A4"/>
    <w:rsid w:val="00A52C84"/>
    <w:rsid w:val="00A61377"/>
    <w:rsid w:val="00A84B13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16EA"/>
    <w:rsid w:val="00CF3FE8"/>
    <w:rsid w:val="00CF5BB0"/>
    <w:rsid w:val="00D035CD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A6CCC"/>
    <w:rsid w:val="00EA7430"/>
    <w:rsid w:val="00EB4607"/>
    <w:rsid w:val="00EC56E7"/>
    <w:rsid w:val="00ED62BD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82F6E0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2927F6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uiPriority w:val="99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927F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9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927F6"/>
    <w:rPr>
      <w:b/>
      <w:bCs/>
    </w:rPr>
  </w:style>
  <w:style w:type="paragraph" w:customStyle="1" w:styleId="ConsNonformat">
    <w:name w:val="Cons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7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2927F6"/>
  </w:style>
  <w:style w:type="paragraph" w:styleId="26">
    <w:name w:val="Body Text Indent 2"/>
    <w:basedOn w:val="a0"/>
    <w:link w:val="27"/>
    <w:uiPriority w:val="99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927F6"/>
  </w:style>
  <w:style w:type="character" w:styleId="afff1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2927F6"/>
    <w:rPr>
      <w:sz w:val="24"/>
    </w:rPr>
  </w:style>
  <w:style w:type="character" w:customStyle="1" w:styleId="x-red1">
    <w:name w:val="x-red1"/>
    <w:uiPriority w:val="99"/>
    <w:rsid w:val="002927F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2927F6"/>
    <w:rPr>
      <w:rFonts w:ascii="Courier New" w:hAnsi="Courier New"/>
    </w:rPr>
  </w:style>
  <w:style w:type="paragraph" w:customStyle="1" w:styleId="1b">
    <w:name w:val="Обычный1"/>
    <w:uiPriority w:val="99"/>
    <w:rsid w:val="002927F6"/>
  </w:style>
  <w:style w:type="paragraph" w:customStyle="1" w:styleId="consplusnormal1">
    <w:name w:val="consplusnormal"/>
    <w:basedOn w:val="a0"/>
    <w:uiPriority w:val="99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2927F6"/>
    <w:rPr>
      <w:sz w:val="24"/>
    </w:rPr>
  </w:style>
  <w:style w:type="paragraph" w:customStyle="1" w:styleId="afff7">
    <w:name w:val="Формула"/>
    <w:basedOn w:val="aa"/>
    <w:uiPriority w:val="99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520187632F8E35D9F5B0E69A373CBFCE2B74458E0E603F8A3C53913EA35C903E4F4FBD6f0n6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56B7-6EAC-41C9-9069-62A222F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31</cp:revision>
  <cp:lastPrinted>2020-01-15T01:41:00Z</cp:lastPrinted>
  <dcterms:created xsi:type="dcterms:W3CDTF">2018-01-10T03:54:00Z</dcterms:created>
  <dcterms:modified xsi:type="dcterms:W3CDTF">2020-11-10T07:37:00Z</dcterms:modified>
</cp:coreProperties>
</file>